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FE927" w14:textId="432E0B63" w:rsidR="006D7ADF" w:rsidRPr="009077BC" w:rsidRDefault="006D7ADF" w:rsidP="006D7ADF">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7C52D5">
        <w:rPr>
          <w:rFonts w:cs="Calibri"/>
          <w:b/>
          <w:iCs/>
          <w:color w:val="000000"/>
          <w:kern w:val="32"/>
          <w:sz w:val="36"/>
          <w:szCs w:val="36"/>
        </w:rPr>
        <w:t>II</w:t>
      </w:r>
      <w:r>
        <w:rPr>
          <w:rFonts w:cs="Calibri"/>
          <w:b/>
          <w:iCs/>
          <w:color w:val="000000"/>
          <w:kern w:val="32"/>
          <w:sz w:val="36"/>
          <w:szCs w:val="36"/>
        </w:rPr>
        <w:t xml:space="preserve"> - </w:t>
      </w:r>
      <w:r w:rsidRPr="009077BC">
        <w:rPr>
          <w:rFonts w:cs="Calibri"/>
          <w:b/>
          <w:iCs/>
          <w:color w:val="000000"/>
          <w:kern w:val="32"/>
          <w:sz w:val="36"/>
          <w:szCs w:val="36"/>
        </w:rPr>
        <w:t>FACTURACIÓN Y PAGO</w:t>
      </w:r>
    </w:p>
    <w:p w14:paraId="53607FFE" w14:textId="77777777" w:rsidR="006D7ADF" w:rsidRDefault="006D7ADF" w:rsidP="006D7ADF">
      <w:pPr>
        <w:tabs>
          <w:tab w:val="left" w:pos="3060"/>
        </w:tabs>
        <w:jc w:val="left"/>
        <w:rPr>
          <w:sz w:val="20"/>
          <w:szCs w:val="20"/>
        </w:rPr>
      </w:pPr>
    </w:p>
    <w:p w14:paraId="381B12CF" w14:textId="77777777" w:rsidR="006D7ADF" w:rsidRDefault="006D7ADF" w:rsidP="006D7ADF">
      <w:pPr>
        <w:autoSpaceDE w:val="0"/>
        <w:autoSpaceDN w:val="0"/>
        <w:adjustRightInd w:val="0"/>
      </w:pPr>
      <w:r>
        <w:t xml:space="preserve">Las facturas deberán contener todos los datos necesarios para su análisis y gestión con el fin de poder controlar los consumos y posibles desviaciones. </w:t>
      </w:r>
    </w:p>
    <w:p w14:paraId="01AD5962" w14:textId="77777777" w:rsidR="006D7ADF" w:rsidRDefault="006D7ADF" w:rsidP="006D7ADF">
      <w:pPr>
        <w:autoSpaceDE w:val="0"/>
        <w:autoSpaceDN w:val="0"/>
        <w:adjustRightInd w:val="0"/>
      </w:pPr>
    </w:p>
    <w:p w14:paraId="6C4C05E6" w14:textId="3455EE17" w:rsidR="00F1387B" w:rsidRPr="00F1387B" w:rsidRDefault="00F1387B" w:rsidP="006D7ADF">
      <w:pPr>
        <w:autoSpaceDE w:val="0"/>
        <w:autoSpaceDN w:val="0"/>
        <w:adjustRightInd w:val="0"/>
        <w:rPr>
          <w:b/>
          <w:bCs/>
          <w:u w:val="single"/>
        </w:rPr>
      </w:pPr>
      <w:r>
        <w:rPr>
          <w:b/>
          <w:bCs/>
          <w:u w:val="single"/>
        </w:rPr>
        <w:t xml:space="preserve">Requisitos facturación </w:t>
      </w:r>
      <w:r w:rsidRPr="00F1387B">
        <w:rPr>
          <w:b/>
          <w:bCs/>
          <w:u w:val="single"/>
        </w:rPr>
        <w:t xml:space="preserve">LOTE 1: Contratación del Suministro de Energía Eléctrica para FREMAP, Mutua Colaboradora con la Seguridad Social </w:t>
      </w:r>
      <w:proofErr w:type="spellStart"/>
      <w:r w:rsidRPr="00F1387B">
        <w:rPr>
          <w:b/>
          <w:bCs/>
          <w:u w:val="single"/>
        </w:rPr>
        <w:t>nº</w:t>
      </w:r>
      <w:proofErr w:type="spellEnd"/>
      <w:r w:rsidRPr="00F1387B">
        <w:rPr>
          <w:b/>
          <w:bCs/>
          <w:u w:val="single"/>
        </w:rPr>
        <w:t xml:space="preserve"> 61:</w:t>
      </w:r>
    </w:p>
    <w:p w14:paraId="0383623D" w14:textId="77777777" w:rsidR="00F1387B" w:rsidRDefault="00F1387B" w:rsidP="006D7ADF">
      <w:pPr>
        <w:autoSpaceDE w:val="0"/>
        <w:autoSpaceDN w:val="0"/>
        <w:adjustRightInd w:val="0"/>
      </w:pPr>
    </w:p>
    <w:p w14:paraId="724AB155" w14:textId="77777777" w:rsidR="006D7ADF" w:rsidRDefault="006D7ADF" w:rsidP="006D7ADF">
      <w:pPr>
        <w:autoSpaceDE w:val="0"/>
        <w:autoSpaceDN w:val="0"/>
        <w:adjustRightInd w:val="0"/>
      </w:pPr>
      <w:r>
        <w:t xml:space="preserve">Cualquier anomalía detectada en las mismas será motivo de reclamación. En particular, la comercializadora adjudicataria cumplirá las siguientes condiciones </w:t>
      </w:r>
      <w:proofErr w:type="gramStart"/>
      <w:r>
        <w:t>en relación a</w:t>
      </w:r>
      <w:proofErr w:type="gramEnd"/>
      <w:r>
        <w:t xml:space="preserve"> la facturación, necesarias para que FREMAP pueda validar el pago de las mencionadas facturas:</w:t>
      </w:r>
    </w:p>
    <w:p w14:paraId="3681F494" w14:textId="77777777" w:rsidR="006D7ADF" w:rsidRDefault="006D7ADF" w:rsidP="006D7ADF">
      <w:pPr>
        <w:autoSpaceDE w:val="0"/>
        <w:autoSpaceDN w:val="0"/>
        <w:adjustRightInd w:val="0"/>
      </w:pPr>
    </w:p>
    <w:p w14:paraId="3290B57F" w14:textId="77777777" w:rsidR="006D7ADF" w:rsidRDefault="006D7ADF" w:rsidP="006D7ADF">
      <w:pPr>
        <w:numPr>
          <w:ilvl w:val="0"/>
          <w:numId w:val="1"/>
        </w:numPr>
        <w:autoSpaceDE w:val="0"/>
        <w:autoSpaceDN w:val="0"/>
        <w:adjustRightInd w:val="0"/>
      </w:pPr>
      <w:r>
        <w:t>Los términos económicos de las facturas se ceñirán estrictamente a los precios regulados por del Estado (tarifa de acceso) y a las condiciones económicas del contrato derivados de la presente licitación.</w:t>
      </w:r>
    </w:p>
    <w:p w14:paraId="748F99E8" w14:textId="77777777" w:rsidR="006D7ADF" w:rsidRDefault="006D7ADF" w:rsidP="006D7ADF">
      <w:pPr>
        <w:autoSpaceDE w:val="0"/>
        <w:autoSpaceDN w:val="0"/>
        <w:adjustRightInd w:val="0"/>
      </w:pPr>
    </w:p>
    <w:p w14:paraId="44105224" w14:textId="77777777" w:rsidR="006D7ADF" w:rsidRDefault="006D7ADF" w:rsidP="006D7ADF">
      <w:pPr>
        <w:numPr>
          <w:ilvl w:val="0"/>
          <w:numId w:val="1"/>
        </w:numPr>
        <w:autoSpaceDE w:val="0"/>
        <w:autoSpaceDN w:val="0"/>
        <w:adjustRightInd w:val="0"/>
      </w:pPr>
      <w:r>
        <w:t>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 (excesos de potencia, reactiva, etc.) se procederá de la misma manera, notificando previamente la anomalía detectada al titular, abonando la factura errónea y emitiendo una nueva factura rectificada.</w:t>
      </w:r>
    </w:p>
    <w:p w14:paraId="412C0878" w14:textId="77777777" w:rsidR="006D7ADF" w:rsidRDefault="006D7ADF" w:rsidP="006D7ADF">
      <w:pPr>
        <w:autoSpaceDE w:val="0"/>
        <w:autoSpaceDN w:val="0"/>
        <w:adjustRightInd w:val="0"/>
      </w:pPr>
    </w:p>
    <w:p w14:paraId="514DB1D1" w14:textId="77777777" w:rsidR="006D7ADF" w:rsidRDefault="006D7ADF" w:rsidP="006D7ADF">
      <w:pPr>
        <w:numPr>
          <w:ilvl w:val="0"/>
          <w:numId w:val="1"/>
        </w:numPr>
        <w:autoSpaceDE w:val="0"/>
        <w:autoSpaceDN w:val="0"/>
        <w:adjustRightInd w:val="0"/>
      </w:pPr>
      <w:r>
        <w:t>El adjudicatario deberá hacer constar en las facturas el precio mensual por el alquiler del equipo de medida y elementos auxiliares necesarios para la comunicación telemática para acceder al mercado liberalizado.</w:t>
      </w:r>
    </w:p>
    <w:p w14:paraId="2CAB910B" w14:textId="77777777" w:rsidR="006D7ADF" w:rsidRDefault="006D7ADF" w:rsidP="006D7ADF">
      <w:pPr>
        <w:autoSpaceDE w:val="0"/>
        <w:autoSpaceDN w:val="0"/>
        <w:adjustRightInd w:val="0"/>
      </w:pPr>
    </w:p>
    <w:p w14:paraId="4CE81EF9" w14:textId="77777777" w:rsidR="006D7ADF" w:rsidRDefault="006D7ADF" w:rsidP="006D7ADF">
      <w:pPr>
        <w:numPr>
          <w:ilvl w:val="0"/>
          <w:numId w:val="1"/>
        </w:numPr>
        <w:autoSpaceDE w:val="0"/>
        <w:autoSpaceDN w:val="0"/>
        <w:adjustRightInd w:val="0"/>
      </w:pPr>
      <w:r>
        <w:t xml:space="preserve">La facturación de la energía consumida mensualmente se realizará de acuerdo con los datos registrados en los equipos de medida instalados para este fin. La empresa adjudicataria emitirá mensualmente dentro de los primeros 16 días naturales de cada mes una única factura para cada punto de suministro correspondiente al 100% del consumo producido en el mes natural. La emisión de estas facturas se realizará en un único envío. Las facturas emitidas deberán contener toda la información necesaria para su correcta interpretación de forma explícita. </w:t>
      </w:r>
    </w:p>
    <w:p w14:paraId="7FF91756" w14:textId="77777777" w:rsidR="006D7ADF" w:rsidRDefault="006D7ADF" w:rsidP="006D7ADF">
      <w:pPr>
        <w:autoSpaceDE w:val="0"/>
        <w:autoSpaceDN w:val="0"/>
        <w:adjustRightInd w:val="0"/>
      </w:pPr>
    </w:p>
    <w:p w14:paraId="12013921" w14:textId="77777777" w:rsidR="006D7ADF" w:rsidRDefault="006D7ADF" w:rsidP="006D7ADF">
      <w:pPr>
        <w:numPr>
          <w:ilvl w:val="0"/>
          <w:numId w:val="1"/>
        </w:numPr>
        <w:autoSpaceDE w:val="0"/>
        <w:autoSpaceDN w:val="0"/>
        <w:adjustRightInd w:val="0"/>
      </w:pPr>
      <w:r>
        <w:t>Las facturas emitidas deberán estar disponibles en el portal de internet designado por la empresa comercializadora en el plazo máximo de 16 días posteriores al período de consumo facturado. Independientemente de la disponibilidad de las facturas en Internet, las facturas legales deberán enviar al titular, siguiendo el procedimiento administrativo establecido.</w:t>
      </w:r>
    </w:p>
    <w:p w14:paraId="53F95644" w14:textId="77777777" w:rsidR="006D7ADF" w:rsidRDefault="006D7ADF" w:rsidP="006D7ADF">
      <w:pPr>
        <w:pStyle w:val="Prrafodelista"/>
      </w:pPr>
    </w:p>
    <w:p w14:paraId="1F6F6026" w14:textId="77777777" w:rsidR="006D7ADF" w:rsidRDefault="006D7ADF" w:rsidP="006D7ADF">
      <w:pPr>
        <w:numPr>
          <w:ilvl w:val="0"/>
          <w:numId w:val="1"/>
        </w:numPr>
        <w:autoSpaceDE w:val="0"/>
        <w:autoSpaceDN w:val="0"/>
        <w:adjustRightInd w:val="0"/>
      </w:pPr>
      <w:r>
        <w:t xml:space="preserve">Mensualmente se enviará a la dirección de correo electrónico proporcionada por FREMAP tras la adjudicación del expediente, un fichero Excel con el formato señalado en el “Anexo 2 Formato de información mensual” del Pliego de Prescripciones Técnicas. </w:t>
      </w:r>
    </w:p>
    <w:p w14:paraId="0EC8456F" w14:textId="77777777" w:rsidR="006D7ADF" w:rsidRDefault="006D7ADF" w:rsidP="006D7ADF">
      <w:pPr>
        <w:pStyle w:val="Prrafodelista"/>
      </w:pPr>
    </w:p>
    <w:p w14:paraId="341C6C92" w14:textId="77777777" w:rsidR="006D7ADF" w:rsidRDefault="006D7ADF" w:rsidP="006D7ADF">
      <w:pPr>
        <w:numPr>
          <w:ilvl w:val="0"/>
          <w:numId w:val="2"/>
        </w:numPr>
        <w:autoSpaceDE w:val="0"/>
        <w:autoSpaceDN w:val="0"/>
        <w:adjustRightInd w:val="0"/>
      </w:pPr>
      <w:r>
        <w:t>La información para el cálculo del precio unitario a facturar tendrá en cuenta la información de los parámetros indexados del mes de facturación.</w:t>
      </w:r>
    </w:p>
    <w:p w14:paraId="1727766A" w14:textId="77777777" w:rsidR="006D7ADF" w:rsidRDefault="006D7ADF" w:rsidP="006D7ADF">
      <w:pPr>
        <w:autoSpaceDE w:val="0"/>
        <w:autoSpaceDN w:val="0"/>
        <w:adjustRightInd w:val="0"/>
      </w:pPr>
    </w:p>
    <w:p w14:paraId="5758ECFB" w14:textId="77777777" w:rsidR="00F1387B" w:rsidRDefault="00F1387B" w:rsidP="006D7ADF">
      <w:pPr>
        <w:autoSpaceDE w:val="0"/>
        <w:autoSpaceDN w:val="0"/>
        <w:adjustRightInd w:val="0"/>
      </w:pPr>
    </w:p>
    <w:p w14:paraId="4B05C8BD" w14:textId="592DC89A" w:rsidR="00F1387B" w:rsidRPr="00F1387B" w:rsidRDefault="00F1387B" w:rsidP="006D7ADF">
      <w:pPr>
        <w:autoSpaceDE w:val="0"/>
        <w:autoSpaceDN w:val="0"/>
        <w:adjustRightInd w:val="0"/>
        <w:rPr>
          <w:b/>
          <w:bCs/>
          <w:u w:val="single"/>
        </w:rPr>
      </w:pPr>
      <w:r w:rsidRPr="00F1387B">
        <w:rPr>
          <w:b/>
          <w:bCs/>
          <w:u w:val="single"/>
        </w:rPr>
        <w:t xml:space="preserve">Requisitos facturación LOTE 2: </w:t>
      </w:r>
      <w:r w:rsidRPr="00F1387B">
        <w:rPr>
          <w:b/>
          <w:bCs/>
          <w:u w:val="single"/>
        </w:rPr>
        <w:tab/>
        <w:t xml:space="preserve">Contratación del Servicio de Gestión de los Puntos de Recarga de Vehículos Eléctricos de FREMAP, Mutua Colaboradora con la Seguridad social </w:t>
      </w:r>
      <w:proofErr w:type="spellStart"/>
      <w:r w:rsidRPr="00F1387B">
        <w:rPr>
          <w:b/>
          <w:bCs/>
          <w:u w:val="single"/>
        </w:rPr>
        <w:t>nº</w:t>
      </w:r>
      <w:proofErr w:type="spellEnd"/>
      <w:r w:rsidRPr="00F1387B">
        <w:rPr>
          <w:b/>
          <w:bCs/>
          <w:u w:val="single"/>
        </w:rPr>
        <w:t xml:space="preserve"> 61.</w:t>
      </w:r>
    </w:p>
    <w:p w14:paraId="779E7D63" w14:textId="77777777" w:rsidR="00F1387B" w:rsidRDefault="00F1387B" w:rsidP="006D7ADF">
      <w:pPr>
        <w:autoSpaceDE w:val="0"/>
        <w:autoSpaceDN w:val="0"/>
        <w:adjustRightInd w:val="0"/>
      </w:pPr>
    </w:p>
    <w:p w14:paraId="197C1483" w14:textId="2BB1F74B" w:rsidR="00F1387B" w:rsidRDefault="00F1387B" w:rsidP="00F1387B">
      <w:pPr>
        <w:autoSpaceDE w:val="0"/>
        <w:autoSpaceDN w:val="0"/>
        <w:adjustRightInd w:val="0"/>
      </w:pPr>
      <w:r>
        <w:t xml:space="preserve">Cualquier anomalía detectada en las mismas será motivo de reclamación. En particular, </w:t>
      </w:r>
      <w:r w:rsidR="00197E77">
        <w:t>el adjudicatario</w:t>
      </w:r>
      <w:r>
        <w:t xml:space="preserve"> cumplirá las siguientes condiciones </w:t>
      </w:r>
      <w:proofErr w:type="gramStart"/>
      <w:r>
        <w:t>en relación a</w:t>
      </w:r>
      <w:proofErr w:type="gramEnd"/>
      <w:r>
        <w:t xml:space="preserve"> la facturación, necesarias para que FREMAP pueda validar el pago de las mencionadas facturas:</w:t>
      </w:r>
    </w:p>
    <w:p w14:paraId="482BB7B6" w14:textId="77777777" w:rsidR="00F1387B" w:rsidRDefault="00F1387B" w:rsidP="00F1387B">
      <w:pPr>
        <w:autoSpaceDE w:val="0"/>
        <w:autoSpaceDN w:val="0"/>
        <w:adjustRightInd w:val="0"/>
      </w:pPr>
    </w:p>
    <w:p w14:paraId="50339DF4" w14:textId="6568CFAF" w:rsidR="00F1387B" w:rsidRDefault="00F1387B" w:rsidP="00F1387B">
      <w:pPr>
        <w:numPr>
          <w:ilvl w:val="0"/>
          <w:numId w:val="1"/>
        </w:numPr>
        <w:autoSpaceDE w:val="0"/>
        <w:autoSpaceDN w:val="0"/>
        <w:adjustRightInd w:val="0"/>
      </w:pPr>
      <w:r>
        <w:t>Los términos económicos de las facturas se ceñirán estrictamente a las condiciones económicas del contrato derivados de la presente licitación.</w:t>
      </w:r>
    </w:p>
    <w:p w14:paraId="673F7580" w14:textId="77777777" w:rsidR="00F1387B" w:rsidRDefault="00F1387B" w:rsidP="00F1387B">
      <w:pPr>
        <w:autoSpaceDE w:val="0"/>
        <w:autoSpaceDN w:val="0"/>
        <w:adjustRightInd w:val="0"/>
      </w:pPr>
    </w:p>
    <w:p w14:paraId="088BA3DE" w14:textId="7BF27F8A" w:rsidR="00F1387B" w:rsidRDefault="00F1387B" w:rsidP="00F1387B">
      <w:pPr>
        <w:numPr>
          <w:ilvl w:val="0"/>
          <w:numId w:val="1"/>
        </w:numPr>
        <w:autoSpaceDE w:val="0"/>
        <w:autoSpaceDN w:val="0"/>
        <w:adjustRightInd w:val="0"/>
      </w:pPr>
      <w:r>
        <w:t>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w:t>
      </w:r>
      <w:r w:rsidR="00197E77">
        <w:t>,</w:t>
      </w:r>
      <w:r>
        <w:t xml:space="preserve"> se procederá de la misma manera, notificando previamente la anomalía detectada al titular, abonando la factura errónea y emitiendo una nueva factura rectificada.</w:t>
      </w:r>
    </w:p>
    <w:p w14:paraId="701A327E" w14:textId="77777777" w:rsidR="00F1387B" w:rsidRDefault="00F1387B" w:rsidP="00F1387B">
      <w:pPr>
        <w:autoSpaceDE w:val="0"/>
        <w:autoSpaceDN w:val="0"/>
        <w:adjustRightInd w:val="0"/>
      </w:pPr>
    </w:p>
    <w:p w14:paraId="38100A7A" w14:textId="6FCE29E4" w:rsidR="00F1387B" w:rsidRDefault="00F1387B" w:rsidP="00F1387B">
      <w:pPr>
        <w:numPr>
          <w:ilvl w:val="0"/>
          <w:numId w:val="1"/>
        </w:numPr>
        <w:autoSpaceDE w:val="0"/>
        <w:autoSpaceDN w:val="0"/>
        <w:adjustRightInd w:val="0"/>
      </w:pPr>
      <w:r>
        <w:t xml:space="preserve">El adjudicatario deberá hacer constar en las facturas el precio mensual </w:t>
      </w:r>
      <w:r w:rsidR="00197E77">
        <w:t xml:space="preserve">correspondiente al </w:t>
      </w:r>
      <w:proofErr w:type="spellStart"/>
      <w:r w:rsidR="00197E77">
        <w:t>nº</w:t>
      </w:r>
      <w:proofErr w:type="spellEnd"/>
      <w:r w:rsidR="00197E77">
        <w:t xml:space="preserve"> de cargadores en activo objeto de gestión.</w:t>
      </w:r>
    </w:p>
    <w:p w14:paraId="405BAE94" w14:textId="77777777" w:rsidR="00197E77" w:rsidRDefault="00197E77" w:rsidP="00197E77">
      <w:pPr>
        <w:pStyle w:val="Prrafodelista"/>
      </w:pPr>
    </w:p>
    <w:p w14:paraId="32CDEDF6" w14:textId="58E715CA" w:rsidR="003E1E7E" w:rsidRPr="00CE6ECA" w:rsidRDefault="00197E77" w:rsidP="00CE6ECA">
      <w:pPr>
        <w:numPr>
          <w:ilvl w:val="0"/>
          <w:numId w:val="1"/>
        </w:numPr>
        <w:autoSpaceDE w:val="0"/>
        <w:autoSpaceDN w:val="0"/>
        <w:adjustRightInd w:val="0"/>
      </w:pPr>
      <w:r>
        <w:t>El adjudicatario deberá hacer constar en las facturas el importe facturado a los usuarios de los cargadores y que debe compensarse a FREMAP.</w:t>
      </w:r>
    </w:p>
    <w:p w14:paraId="1A38C6F9" w14:textId="77777777" w:rsidR="003E1E7E" w:rsidRDefault="003E1E7E" w:rsidP="00245795">
      <w:pPr>
        <w:widowControl w:val="0"/>
        <w:spacing w:line="276" w:lineRule="auto"/>
        <w:rPr>
          <w:rFonts w:eastAsia="Times New Roman" w:cs="Calibri"/>
          <w:lang w:eastAsia="es-ES"/>
        </w:rPr>
      </w:pPr>
    </w:p>
    <w:p w14:paraId="371B4D55" w14:textId="77777777" w:rsidR="003E1E7E" w:rsidRPr="003E1E7E" w:rsidRDefault="003E1E7E" w:rsidP="003E1E7E">
      <w:pPr>
        <w:widowControl w:val="0"/>
        <w:spacing w:line="276" w:lineRule="auto"/>
        <w:rPr>
          <w:rFonts w:eastAsia="Times New Roman" w:cs="Calibri"/>
          <w:lang w:eastAsia="es-ES"/>
        </w:rPr>
      </w:pPr>
    </w:p>
    <w:p w14:paraId="2D7273FF" w14:textId="549D6D3C" w:rsidR="003E1E7E" w:rsidRPr="009F786B" w:rsidRDefault="009F786B" w:rsidP="003E1E7E">
      <w:pPr>
        <w:widowControl w:val="0"/>
        <w:spacing w:line="276" w:lineRule="auto"/>
        <w:rPr>
          <w:rFonts w:eastAsia="Times New Roman" w:cs="Calibri"/>
          <w:b/>
          <w:bCs/>
          <w:u w:val="single"/>
          <w:lang w:eastAsia="es-ES"/>
        </w:rPr>
      </w:pPr>
      <w:r>
        <w:rPr>
          <w:b/>
          <w:bCs/>
          <w:u w:val="single"/>
        </w:rPr>
        <w:t xml:space="preserve">Requisitos </w:t>
      </w:r>
      <w:r w:rsidRPr="009F786B">
        <w:rPr>
          <w:b/>
          <w:bCs/>
          <w:u w:val="single"/>
        </w:rPr>
        <w:t>facturación</w:t>
      </w:r>
      <w:r w:rsidR="003E1E7E" w:rsidRPr="003E1E7E">
        <w:rPr>
          <w:rFonts w:eastAsia="Times New Roman" w:cs="Calibri"/>
          <w:u w:val="single"/>
          <w:lang w:eastAsia="es-ES"/>
        </w:rPr>
        <w:t xml:space="preserve"> </w:t>
      </w:r>
      <w:r>
        <w:rPr>
          <w:rFonts w:eastAsia="Times New Roman" w:cs="Calibri"/>
          <w:b/>
          <w:bCs/>
          <w:u w:val="single"/>
          <w:lang w:eastAsia="es-ES"/>
        </w:rPr>
        <w:t>LOTE</w:t>
      </w:r>
      <w:r w:rsidR="003E1E7E" w:rsidRPr="003E1E7E">
        <w:rPr>
          <w:rFonts w:eastAsia="Times New Roman" w:cs="Calibri"/>
          <w:b/>
          <w:bCs/>
          <w:u w:val="single"/>
          <w:lang w:eastAsia="es-ES"/>
        </w:rPr>
        <w:t xml:space="preserve"> </w:t>
      </w:r>
      <w:r w:rsidRPr="009F786B">
        <w:rPr>
          <w:rFonts w:eastAsia="Times New Roman" w:cs="Calibri"/>
          <w:b/>
          <w:bCs/>
          <w:u w:val="single"/>
          <w:lang w:eastAsia="es-ES"/>
        </w:rPr>
        <w:t>3</w:t>
      </w:r>
      <w:r w:rsidR="003E1E7E" w:rsidRPr="003E1E7E">
        <w:rPr>
          <w:rFonts w:eastAsia="Times New Roman" w:cs="Calibri"/>
          <w:b/>
          <w:bCs/>
          <w:u w:val="single"/>
          <w:lang w:eastAsia="es-ES"/>
        </w:rPr>
        <w:t xml:space="preserve">: Contratación del Suministro de Gas Natural para FREMAP, Mutua Colaboradora con la Seguridad Social </w:t>
      </w:r>
      <w:proofErr w:type="spellStart"/>
      <w:r w:rsidR="003E1E7E" w:rsidRPr="003E1E7E">
        <w:rPr>
          <w:rFonts w:eastAsia="Times New Roman" w:cs="Calibri"/>
          <w:b/>
          <w:bCs/>
          <w:u w:val="single"/>
          <w:lang w:eastAsia="es-ES"/>
        </w:rPr>
        <w:t>nº</w:t>
      </w:r>
      <w:proofErr w:type="spellEnd"/>
      <w:r w:rsidR="003E1E7E" w:rsidRPr="003E1E7E">
        <w:rPr>
          <w:rFonts w:eastAsia="Times New Roman" w:cs="Calibri"/>
          <w:b/>
          <w:bCs/>
          <w:u w:val="single"/>
          <w:lang w:eastAsia="es-ES"/>
        </w:rPr>
        <w:t xml:space="preserve"> 61. </w:t>
      </w:r>
    </w:p>
    <w:p w14:paraId="7D4142EB" w14:textId="77777777" w:rsidR="00985448" w:rsidRPr="003E1E7E" w:rsidRDefault="00985448" w:rsidP="003E1E7E">
      <w:pPr>
        <w:widowControl w:val="0"/>
        <w:spacing w:line="276" w:lineRule="auto"/>
        <w:rPr>
          <w:rFonts w:eastAsia="Times New Roman" w:cs="Calibri"/>
          <w:lang w:eastAsia="es-ES"/>
        </w:rPr>
      </w:pPr>
    </w:p>
    <w:p w14:paraId="1AD8C75E" w14:textId="77777777" w:rsidR="003E1E7E" w:rsidRDefault="003E1E7E" w:rsidP="003E1E7E">
      <w:pPr>
        <w:widowControl w:val="0"/>
        <w:spacing w:line="276" w:lineRule="auto"/>
        <w:rPr>
          <w:rFonts w:eastAsia="Times New Roman" w:cs="Calibri"/>
          <w:lang w:eastAsia="es-ES"/>
        </w:rPr>
      </w:pPr>
      <w:r w:rsidRPr="003E1E7E">
        <w:rPr>
          <w:rFonts w:eastAsia="Times New Roman" w:cs="Calibri"/>
          <w:lang w:eastAsia="es-ES"/>
        </w:rPr>
        <w:t xml:space="preserve">Las facturas deberán contener todos los datos necesarios para su análisis y gestión con el fin de poder controlar los consumos y posibles desviaciones. </w:t>
      </w:r>
    </w:p>
    <w:p w14:paraId="18C29581" w14:textId="77777777" w:rsidR="00985448" w:rsidRPr="003E1E7E" w:rsidRDefault="00985448" w:rsidP="003E1E7E">
      <w:pPr>
        <w:widowControl w:val="0"/>
        <w:spacing w:line="276" w:lineRule="auto"/>
        <w:rPr>
          <w:rFonts w:eastAsia="Times New Roman" w:cs="Calibri"/>
          <w:lang w:eastAsia="es-ES"/>
        </w:rPr>
      </w:pPr>
    </w:p>
    <w:p w14:paraId="096530CD" w14:textId="77777777" w:rsidR="003E1E7E" w:rsidRDefault="003E1E7E" w:rsidP="003E1E7E">
      <w:pPr>
        <w:widowControl w:val="0"/>
        <w:spacing w:line="276" w:lineRule="auto"/>
        <w:rPr>
          <w:rFonts w:eastAsia="Times New Roman" w:cs="Calibri"/>
          <w:lang w:eastAsia="es-ES"/>
        </w:rPr>
      </w:pPr>
      <w:r w:rsidRPr="003E1E7E">
        <w:rPr>
          <w:rFonts w:eastAsia="Times New Roman" w:cs="Calibri"/>
          <w:lang w:eastAsia="es-ES"/>
        </w:rPr>
        <w:t xml:space="preserve">Cualquier anomalía detectada en las mismas será motivo de reclamación. En particular, la comercializadora adjudicataria cumplirá las siguientes condiciones </w:t>
      </w:r>
      <w:proofErr w:type="gramStart"/>
      <w:r w:rsidRPr="003E1E7E">
        <w:rPr>
          <w:rFonts w:eastAsia="Times New Roman" w:cs="Calibri"/>
          <w:lang w:eastAsia="es-ES"/>
        </w:rPr>
        <w:t>en relación a</w:t>
      </w:r>
      <w:proofErr w:type="gramEnd"/>
      <w:r w:rsidRPr="003E1E7E">
        <w:rPr>
          <w:rFonts w:eastAsia="Times New Roman" w:cs="Calibri"/>
          <w:lang w:eastAsia="es-ES"/>
        </w:rPr>
        <w:t xml:space="preserve"> la facturación, necesarias para que FREMAP pueda validar el pago de las mencionadas facturas: </w:t>
      </w:r>
    </w:p>
    <w:p w14:paraId="3742AA0E" w14:textId="77777777" w:rsidR="00985448" w:rsidRPr="003E1E7E" w:rsidRDefault="00985448" w:rsidP="003E1E7E">
      <w:pPr>
        <w:widowControl w:val="0"/>
        <w:spacing w:line="276" w:lineRule="auto"/>
        <w:rPr>
          <w:rFonts w:eastAsia="Times New Roman" w:cs="Calibri"/>
          <w:lang w:eastAsia="es-ES"/>
        </w:rPr>
      </w:pPr>
    </w:p>
    <w:p w14:paraId="0A0DDF2D" w14:textId="7DDCC00D" w:rsidR="003E1E7E" w:rsidRPr="003E1E7E" w:rsidRDefault="003E1E7E" w:rsidP="009F786B">
      <w:pPr>
        <w:numPr>
          <w:ilvl w:val="0"/>
          <w:numId w:val="1"/>
        </w:numPr>
        <w:autoSpaceDE w:val="0"/>
        <w:autoSpaceDN w:val="0"/>
        <w:adjustRightInd w:val="0"/>
      </w:pPr>
      <w:r w:rsidRPr="003E1E7E">
        <w:t xml:space="preserve">Los términos económicos de las facturas se ceñirán estrictamente a los precios regulados por del Estado (tarifa de acceso) y a las condiciones económicas del contrato derivados de la presente licitación. </w:t>
      </w:r>
    </w:p>
    <w:p w14:paraId="51376563" w14:textId="77777777" w:rsidR="003E1E7E" w:rsidRPr="003E1E7E" w:rsidRDefault="003E1E7E" w:rsidP="003E1E7E">
      <w:pPr>
        <w:widowControl w:val="0"/>
        <w:spacing w:line="276" w:lineRule="auto"/>
        <w:rPr>
          <w:rFonts w:eastAsia="Times New Roman" w:cs="Calibri"/>
          <w:lang w:eastAsia="es-ES"/>
        </w:rPr>
      </w:pPr>
    </w:p>
    <w:p w14:paraId="55396EF7" w14:textId="31BA1593" w:rsidR="003E1E7E" w:rsidRPr="003E1E7E" w:rsidRDefault="003E1E7E" w:rsidP="009F786B">
      <w:pPr>
        <w:numPr>
          <w:ilvl w:val="0"/>
          <w:numId w:val="1"/>
        </w:numPr>
        <w:autoSpaceDE w:val="0"/>
        <w:autoSpaceDN w:val="0"/>
        <w:adjustRightInd w:val="0"/>
      </w:pPr>
      <w:r w:rsidRPr="003E1E7E">
        <w:t xml:space="preserve">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 (excesos de potencia, reactiva, etc.) se procederá de la misma manera, notificando previamente la anomalía detectada al titular, abonando la factura errónea y emitiendo una nueva factura rectificada. </w:t>
      </w:r>
    </w:p>
    <w:p w14:paraId="1762D811" w14:textId="77777777" w:rsidR="003E1E7E" w:rsidRPr="003E1E7E" w:rsidRDefault="003E1E7E" w:rsidP="003C1C7B">
      <w:pPr>
        <w:autoSpaceDE w:val="0"/>
        <w:autoSpaceDN w:val="0"/>
        <w:adjustRightInd w:val="0"/>
        <w:ind w:left="720"/>
      </w:pPr>
    </w:p>
    <w:p w14:paraId="4607D1F4" w14:textId="771EEB57" w:rsidR="003E1E7E" w:rsidRPr="003E1E7E" w:rsidRDefault="003E1E7E" w:rsidP="009F786B">
      <w:pPr>
        <w:numPr>
          <w:ilvl w:val="0"/>
          <w:numId w:val="1"/>
        </w:numPr>
        <w:autoSpaceDE w:val="0"/>
        <w:autoSpaceDN w:val="0"/>
        <w:adjustRightInd w:val="0"/>
      </w:pPr>
      <w:r w:rsidRPr="003E1E7E">
        <w:lastRenderedPageBreak/>
        <w:t xml:space="preserve">El adjudicatario deberá hacer constar en las facturas el precio mensual por el alquiler del equipo de medida y elementos auxiliares necesarios para la comunicación telemática para acceder al mercado liberalizado. </w:t>
      </w:r>
    </w:p>
    <w:p w14:paraId="350E45F3" w14:textId="77777777" w:rsidR="003E1E7E" w:rsidRPr="003E1E7E" w:rsidRDefault="003E1E7E" w:rsidP="003C1C7B">
      <w:pPr>
        <w:autoSpaceDE w:val="0"/>
        <w:autoSpaceDN w:val="0"/>
        <w:adjustRightInd w:val="0"/>
        <w:ind w:left="720"/>
      </w:pPr>
    </w:p>
    <w:p w14:paraId="7F9E399D" w14:textId="748793BD" w:rsidR="003E1E7E" w:rsidRPr="003E1E7E" w:rsidRDefault="003E1E7E" w:rsidP="009F786B">
      <w:pPr>
        <w:numPr>
          <w:ilvl w:val="0"/>
          <w:numId w:val="1"/>
        </w:numPr>
        <w:autoSpaceDE w:val="0"/>
        <w:autoSpaceDN w:val="0"/>
        <w:adjustRightInd w:val="0"/>
      </w:pPr>
      <w:r w:rsidRPr="003E1E7E">
        <w:t xml:space="preserve"> La facturación </w:t>
      </w:r>
      <w:r w:rsidR="00AF699E">
        <w:t>del gas</w:t>
      </w:r>
      <w:r w:rsidRPr="003E1E7E">
        <w:t xml:space="preserve"> consumid</w:t>
      </w:r>
      <w:r w:rsidR="00AF699E">
        <w:t>o</w:t>
      </w:r>
      <w:r w:rsidRPr="003E1E7E">
        <w:t xml:space="preserve"> mensualmente se realizará de acuerdo con los datos registrados en los equipos de medida instalados para este fin. La empresa adjudicataria emitirá mensualmente dentro de los primeros 16 días naturales de cada mes una única factura para cada punto de suministro correspondiente al 100% del consumo producido en el mes natural. La emisión de estas facturas se realizará en un único envío. Las facturas emitidas deberán contener toda la información necesaria para su correcta interpretación de forma explícita. </w:t>
      </w:r>
    </w:p>
    <w:p w14:paraId="74154108" w14:textId="77777777" w:rsidR="003E1E7E" w:rsidRPr="003E1E7E" w:rsidRDefault="003E1E7E" w:rsidP="003E1E7E">
      <w:pPr>
        <w:widowControl w:val="0"/>
        <w:spacing w:line="276" w:lineRule="auto"/>
        <w:rPr>
          <w:rFonts w:eastAsia="Times New Roman" w:cs="Calibri"/>
          <w:lang w:eastAsia="es-ES"/>
        </w:rPr>
      </w:pPr>
    </w:p>
    <w:p w14:paraId="5C1A3AB7" w14:textId="55345C57" w:rsidR="003E1E7E" w:rsidRPr="009F786B" w:rsidRDefault="003E1E7E" w:rsidP="009F786B">
      <w:pPr>
        <w:numPr>
          <w:ilvl w:val="0"/>
          <w:numId w:val="1"/>
        </w:numPr>
        <w:autoSpaceDE w:val="0"/>
        <w:autoSpaceDN w:val="0"/>
        <w:adjustRightInd w:val="0"/>
      </w:pPr>
      <w:r w:rsidRPr="003E1E7E">
        <w:t xml:space="preserve">Las facturas emitidas deberán estar disponibles en el portal de internet designado por la empresa comercializadora en el plazo máximo de 16 días posteriores al período de consumo facturado. Independientemente de la disponibilidad de las facturas en Internet, las facturas legales deberán enviar al titular, siguiendo el procedimiento administrativo establecido. </w:t>
      </w:r>
    </w:p>
    <w:p w14:paraId="7EC0C8C1" w14:textId="05DC060C" w:rsidR="00985448" w:rsidRPr="003E1E7E" w:rsidRDefault="00985448" w:rsidP="009F786B">
      <w:pPr>
        <w:autoSpaceDE w:val="0"/>
        <w:autoSpaceDN w:val="0"/>
        <w:adjustRightInd w:val="0"/>
        <w:ind w:left="720"/>
      </w:pPr>
    </w:p>
    <w:p w14:paraId="12FDA961" w14:textId="41C12399" w:rsidR="00985448" w:rsidRPr="00600982" w:rsidRDefault="003E1E7E" w:rsidP="00600982">
      <w:pPr>
        <w:numPr>
          <w:ilvl w:val="0"/>
          <w:numId w:val="1"/>
        </w:numPr>
        <w:autoSpaceDE w:val="0"/>
        <w:autoSpaceDN w:val="0"/>
        <w:adjustRightInd w:val="0"/>
      </w:pPr>
      <w:r w:rsidRPr="003E1E7E">
        <w:t xml:space="preserve"> La información para el cálculo del precio unitario a facturar tendrá en cuenta la información de los parámetros indexados del mes de facturación. </w:t>
      </w:r>
    </w:p>
    <w:p w14:paraId="7E184731" w14:textId="77777777" w:rsidR="00CE6ECA" w:rsidRDefault="00CE6ECA" w:rsidP="00985448">
      <w:pPr>
        <w:widowControl w:val="0"/>
        <w:spacing w:line="276" w:lineRule="auto"/>
        <w:rPr>
          <w:rFonts w:eastAsia="Times New Roman" w:cs="Calibri"/>
          <w:lang w:eastAsia="es-ES"/>
        </w:rPr>
      </w:pPr>
    </w:p>
    <w:p w14:paraId="59D12A82" w14:textId="77777777" w:rsidR="00CE6ECA" w:rsidRPr="00985448" w:rsidRDefault="00CE6ECA" w:rsidP="00985448">
      <w:pPr>
        <w:widowControl w:val="0"/>
        <w:spacing w:line="276" w:lineRule="auto"/>
        <w:rPr>
          <w:rFonts w:eastAsia="Times New Roman" w:cs="Calibri"/>
          <w:lang w:eastAsia="es-ES"/>
        </w:rPr>
      </w:pPr>
    </w:p>
    <w:p w14:paraId="6205B4DC" w14:textId="159512EA" w:rsidR="00985448" w:rsidRPr="009F786B" w:rsidRDefault="009F786B" w:rsidP="00985448">
      <w:pPr>
        <w:widowControl w:val="0"/>
        <w:spacing w:line="276" w:lineRule="auto"/>
        <w:rPr>
          <w:rFonts w:eastAsia="Times New Roman" w:cs="Calibri"/>
          <w:b/>
          <w:bCs/>
          <w:u w:val="single"/>
          <w:lang w:eastAsia="es-ES"/>
        </w:rPr>
      </w:pPr>
      <w:r>
        <w:rPr>
          <w:b/>
          <w:bCs/>
          <w:u w:val="single"/>
        </w:rPr>
        <w:t xml:space="preserve">Requisitos </w:t>
      </w:r>
      <w:r w:rsidRPr="009F786B">
        <w:rPr>
          <w:b/>
          <w:bCs/>
          <w:u w:val="single"/>
        </w:rPr>
        <w:t>facturación</w:t>
      </w:r>
      <w:r w:rsidRPr="003E1E7E">
        <w:rPr>
          <w:rFonts w:eastAsia="Times New Roman" w:cs="Calibri"/>
          <w:u w:val="single"/>
          <w:lang w:eastAsia="es-ES"/>
        </w:rPr>
        <w:t xml:space="preserve"> </w:t>
      </w:r>
      <w:r w:rsidR="00985448" w:rsidRPr="00985448">
        <w:rPr>
          <w:rFonts w:eastAsia="Times New Roman" w:cs="Calibri"/>
          <w:b/>
          <w:bCs/>
          <w:u w:val="single"/>
          <w:lang w:eastAsia="es-ES"/>
        </w:rPr>
        <w:t xml:space="preserve">LOTE </w:t>
      </w:r>
      <w:r w:rsidRPr="009F786B">
        <w:rPr>
          <w:rFonts w:eastAsia="Times New Roman" w:cs="Calibri"/>
          <w:b/>
          <w:bCs/>
          <w:u w:val="single"/>
          <w:lang w:eastAsia="es-ES"/>
        </w:rPr>
        <w:t>4</w:t>
      </w:r>
      <w:r w:rsidR="00985448" w:rsidRPr="00985448">
        <w:rPr>
          <w:rFonts w:eastAsia="Times New Roman" w:cs="Calibri"/>
          <w:b/>
          <w:bCs/>
          <w:u w:val="single"/>
          <w:lang w:eastAsia="es-ES"/>
        </w:rPr>
        <w:t xml:space="preserve">: Contratación del Suministro de Gas Propano para FREMAP, Mutua Colaboradora con la Seguridad Social </w:t>
      </w:r>
      <w:proofErr w:type="spellStart"/>
      <w:r w:rsidR="00985448" w:rsidRPr="00985448">
        <w:rPr>
          <w:rFonts w:eastAsia="Times New Roman" w:cs="Calibri"/>
          <w:b/>
          <w:bCs/>
          <w:u w:val="single"/>
          <w:lang w:eastAsia="es-ES"/>
        </w:rPr>
        <w:t>nº</w:t>
      </w:r>
      <w:proofErr w:type="spellEnd"/>
      <w:r w:rsidR="00985448" w:rsidRPr="00985448">
        <w:rPr>
          <w:rFonts w:eastAsia="Times New Roman" w:cs="Calibri"/>
          <w:b/>
          <w:bCs/>
          <w:u w:val="single"/>
          <w:lang w:eastAsia="es-ES"/>
        </w:rPr>
        <w:t xml:space="preserve"> 61. </w:t>
      </w:r>
    </w:p>
    <w:p w14:paraId="45AFD1F8" w14:textId="77777777" w:rsidR="00985448" w:rsidRPr="00985448" w:rsidRDefault="00985448" w:rsidP="00985448">
      <w:pPr>
        <w:widowControl w:val="0"/>
        <w:spacing w:line="276" w:lineRule="auto"/>
        <w:rPr>
          <w:rFonts w:eastAsia="Times New Roman" w:cs="Calibri"/>
          <w:lang w:eastAsia="es-ES"/>
        </w:rPr>
      </w:pPr>
    </w:p>
    <w:p w14:paraId="725E6CDA" w14:textId="49C05F15"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Las facturas deberán contener todos los datos necesarios para su análisis y gestión con el fin de poder controlar los consumos y posibles desviaciones. </w:t>
      </w:r>
    </w:p>
    <w:p w14:paraId="207FD58D" w14:textId="77777777" w:rsidR="00985448" w:rsidRPr="00985448" w:rsidRDefault="00985448" w:rsidP="00985448">
      <w:pPr>
        <w:widowControl w:val="0"/>
        <w:spacing w:line="276" w:lineRule="auto"/>
        <w:rPr>
          <w:rFonts w:eastAsia="Times New Roman" w:cs="Calibri"/>
          <w:lang w:eastAsia="es-ES"/>
        </w:rPr>
      </w:pPr>
    </w:p>
    <w:p w14:paraId="4135FFDF"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El precio estará compuesto por: </w:t>
      </w:r>
    </w:p>
    <w:p w14:paraId="3B975AE1" w14:textId="77777777" w:rsidR="00985448" w:rsidRPr="00985448" w:rsidRDefault="00985448" w:rsidP="00985448">
      <w:pPr>
        <w:widowControl w:val="0"/>
        <w:spacing w:line="276" w:lineRule="auto"/>
        <w:rPr>
          <w:rFonts w:eastAsia="Times New Roman" w:cs="Calibri"/>
          <w:lang w:eastAsia="es-ES"/>
        </w:rPr>
      </w:pPr>
    </w:p>
    <w:p w14:paraId="4FA5F423" w14:textId="357915D9" w:rsidR="00985448" w:rsidRPr="009F786B" w:rsidRDefault="00985448" w:rsidP="009F786B">
      <w:pPr>
        <w:pStyle w:val="Prrafodelista"/>
        <w:numPr>
          <w:ilvl w:val="0"/>
          <w:numId w:val="12"/>
        </w:numPr>
        <w:autoSpaceDE w:val="0"/>
        <w:autoSpaceDN w:val="0"/>
        <w:adjustRightInd w:val="0"/>
      </w:pPr>
      <w:r w:rsidRPr="00985448">
        <w:t xml:space="preserve">El importe del kilogramo de gas propano fijado en la oferta, teniendo en cuenta los impuestos que gravan la operación. </w:t>
      </w:r>
    </w:p>
    <w:p w14:paraId="2CA3A43E" w14:textId="77777777" w:rsidR="00985448" w:rsidRPr="00985448" w:rsidRDefault="00985448" w:rsidP="009F786B">
      <w:pPr>
        <w:autoSpaceDE w:val="0"/>
        <w:autoSpaceDN w:val="0"/>
        <w:adjustRightInd w:val="0"/>
        <w:ind w:left="720"/>
      </w:pPr>
    </w:p>
    <w:p w14:paraId="2C93D2A9" w14:textId="4192C1E2" w:rsidR="00985448" w:rsidRPr="00985448" w:rsidRDefault="00985448" w:rsidP="009F786B">
      <w:pPr>
        <w:pStyle w:val="Prrafodelista"/>
        <w:numPr>
          <w:ilvl w:val="0"/>
          <w:numId w:val="12"/>
        </w:numPr>
        <w:autoSpaceDE w:val="0"/>
        <w:autoSpaceDN w:val="0"/>
        <w:adjustRightInd w:val="0"/>
      </w:pPr>
      <w:r w:rsidRPr="00985448">
        <w:t xml:space="preserve">El descuento ofertado por el adjudicatario al importe antes mencionado. </w:t>
      </w:r>
    </w:p>
    <w:p w14:paraId="3E055F1B" w14:textId="77777777" w:rsidR="00985448" w:rsidRPr="00985448" w:rsidRDefault="00985448" w:rsidP="009F786B">
      <w:pPr>
        <w:autoSpaceDE w:val="0"/>
        <w:autoSpaceDN w:val="0"/>
        <w:adjustRightInd w:val="0"/>
        <w:ind w:left="720"/>
      </w:pPr>
    </w:p>
    <w:p w14:paraId="6F1E741C" w14:textId="77777777" w:rsidR="00985448" w:rsidRPr="009F786B" w:rsidRDefault="00985448" w:rsidP="009F786B">
      <w:pPr>
        <w:pStyle w:val="Prrafodelista"/>
        <w:numPr>
          <w:ilvl w:val="0"/>
          <w:numId w:val="12"/>
        </w:numPr>
        <w:autoSpaceDE w:val="0"/>
        <w:autoSpaceDN w:val="0"/>
        <w:adjustRightInd w:val="0"/>
      </w:pPr>
      <w:r w:rsidRPr="00985448">
        <w:t xml:space="preserve">La factura deberá incluir: </w:t>
      </w:r>
    </w:p>
    <w:p w14:paraId="5CEA76BD" w14:textId="77777777" w:rsidR="00985448" w:rsidRPr="00985448" w:rsidRDefault="00985448" w:rsidP="009F786B">
      <w:pPr>
        <w:autoSpaceDE w:val="0"/>
        <w:autoSpaceDN w:val="0"/>
        <w:adjustRightInd w:val="0"/>
        <w:ind w:left="720"/>
      </w:pPr>
    </w:p>
    <w:p w14:paraId="7E594630" w14:textId="6D73E96C" w:rsidR="00985448" w:rsidRPr="009F786B" w:rsidRDefault="00985448" w:rsidP="009F786B">
      <w:pPr>
        <w:pStyle w:val="Prrafodelista"/>
        <w:numPr>
          <w:ilvl w:val="0"/>
          <w:numId w:val="12"/>
        </w:numPr>
        <w:autoSpaceDE w:val="0"/>
        <w:autoSpaceDN w:val="0"/>
        <w:adjustRightInd w:val="0"/>
      </w:pPr>
      <w:r w:rsidRPr="00985448">
        <w:t xml:space="preserve">Documento en el que se acrediten todos y cada uno de los elementos antes mencionados. </w:t>
      </w:r>
    </w:p>
    <w:p w14:paraId="60FC9C29" w14:textId="77777777" w:rsidR="00985448" w:rsidRPr="00985448" w:rsidRDefault="00985448" w:rsidP="009F786B">
      <w:pPr>
        <w:autoSpaceDE w:val="0"/>
        <w:autoSpaceDN w:val="0"/>
        <w:adjustRightInd w:val="0"/>
        <w:ind w:left="720"/>
      </w:pPr>
    </w:p>
    <w:p w14:paraId="41E68E8E" w14:textId="62EBB14C" w:rsidR="00985448" w:rsidRPr="009F786B" w:rsidRDefault="00985448" w:rsidP="009F786B">
      <w:pPr>
        <w:pStyle w:val="Prrafodelista"/>
        <w:numPr>
          <w:ilvl w:val="0"/>
          <w:numId w:val="12"/>
        </w:numPr>
        <w:autoSpaceDE w:val="0"/>
        <w:autoSpaceDN w:val="0"/>
        <w:adjustRightInd w:val="0"/>
      </w:pPr>
      <w:r w:rsidRPr="00985448">
        <w:t xml:space="preserve">Copia del albarán de entrega del producto. </w:t>
      </w:r>
    </w:p>
    <w:p w14:paraId="77BBA553" w14:textId="77777777" w:rsidR="00985448" w:rsidRPr="009F786B" w:rsidRDefault="00985448" w:rsidP="009F786B">
      <w:pPr>
        <w:autoSpaceDE w:val="0"/>
        <w:autoSpaceDN w:val="0"/>
        <w:adjustRightInd w:val="0"/>
        <w:ind w:left="720"/>
      </w:pPr>
    </w:p>
    <w:p w14:paraId="4BFB0355" w14:textId="77777777" w:rsidR="00985448" w:rsidRPr="00985448" w:rsidRDefault="00985448" w:rsidP="009F786B">
      <w:pPr>
        <w:autoSpaceDE w:val="0"/>
        <w:autoSpaceDN w:val="0"/>
        <w:adjustRightInd w:val="0"/>
        <w:ind w:left="720"/>
      </w:pPr>
    </w:p>
    <w:p w14:paraId="44F7C5D0" w14:textId="4A9ACE15" w:rsidR="00985448" w:rsidRPr="00985448" w:rsidRDefault="00985448" w:rsidP="009F786B">
      <w:pPr>
        <w:pStyle w:val="Prrafodelista"/>
        <w:numPr>
          <w:ilvl w:val="0"/>
          <w:numId w:val="12"/>
        </w:numPr>
        <w:autoSpaceDE w:val="0"/>
        <w:autoSpaceDN w:val="0"/>
        <w:adjustRightInd w:val="0"/>
      </w:pPr>
      <w:r w:rsidRPr="00985448">
        <w:t xml:space="preserve">Referencia del número de pedido. </w:t>
      </w:r>
    </w:p>
    <w:p w14:paraId="706C8970" w14:textId="77777777" w:rsidR="00985448" w:rsidRDefault="00985448" w:rsidP="009F786B">
      <w:pPr>
        <w:autoSpaceDE w:val="0"/>
        <w:autoSpaceDN w:val="0"/>
        <w:adjustRightInd w:val="0"/>
        <w:ind w:left="720"/>
      </w:pPr>
    </w:p>
    <w:p w14:paraId="2D92DE62" w14:textId="77777777" w:rsidR="00CE6ECA" w:rsidRDefault="00CE6ECA" w:rsidP="009F786B">
      <w:pPr>
        <w:autoSpaceDE w:val="0"/>
        <w:autoSpaceDN w:val="0"/>
        <w:adjustRightInd w:val="0"/>
        <w:ind w:left="720"/>
      </w:pPr>
    </w:p>
    <w:p w14:paraId="231D25E1" w14:textId="096F5280" w:rsidR="00CE6ECA" w:rsidRPr="00617B8E" w:rsidRDefault="00CE6ECA" w:rsidP="00CE6ECA">
      <w:pPr>
        <w:autoSpaceDE w:val="0"/>
        <w:autoSpaceDN w:val="0"/>
        <w:adjustRightInd w:val="0"/>
        <w:rPr>
          <w:b/>
          <w:bCs/>
          <w:u w:val="single"/>
        </w:rPr>
      </w:pPr>
      <w:r w:rsidRPr="00617B8E">
        <w:rPr>
          <w:b/>
          <w:bCs/>
          <w:u w:val="single"/>
        </w:rPr>
        <w:t xml:space="preserve">Condiciones de facturación aplicables </w:t>
      </w:r>
      <w:r>
        <w:rPr>
          <w:b/>
          <w:bCs/>
          <w:u w:val="single"/>
        </w:rPr>
        <w:t>para todos los lotes</w:t>
      </w:r>
      <w:r w:rsidRPr="00617B8E">
        <w:rPr>
          <w:b/>
          <w:bCs/>
          <w:u w:val="single"/>
        </w:rPr>
        <w:t>:</w:t>
      </w:r>
    </w:p>
    <w:p w14:paraId="63432CDE" w14:textId="77777777" w:rsidR="00CE6ECA" w:rsidRPr="00985448" w:rsidRDefault="00CE6ECA" w:rsidP="009F786B">
      <w:pPr>
        <w:autoSpaceDE w:val="0"/>
        <w:autoSpaceDN w:val="0"/>
        <w:adjustRightInd w:val="0"/>
        <w:ind w:left="720"/>
      </w:pPr>
    </w:p>
    <w:p w14:paraId="0EE17577"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En la facturación se trasladará, de forma transparente, cualquier cambio que se produzca </w:t>
      </w:r>
      <w:proofErr w:type="gramStart"/>
      <w:r w:rsidRPr="00985448">
        <w:rPr>
          <w:rFonts w:eastAsia="Times New Roman" w:cs="Calibri"/>
          <w:lang w:eastAsia="es-ES"/>
        </w:rPr>
        <w:t xml:space="preserve">en </w:t>
      </w:r>
      <w:r w:rsidRPr="00985448">
        <w:rPr>
          <w:rFonts w:eastAsia="Times New Roman" w:cs="Calibri"/>
          <w:lang w:eastAsia="es-ES"/>
        </w:rPr>
        <w:lastRenderedPageBreak/>
        <w:t>relación a</w:t>
      </w:r>
      <w:proofErr w:type="gramEnd"/>
      <w:r w:rsidRPr="00985448">
        <w:rPr>
          <w:rFonts w:eastAsia="Times New Roman" w:cs="Calibri"/>
          <w:lang w:eastAsia="es-ES"/>
        </w:rPr>
        <w:t xml:space="preserve"> componentes regulados. Los titulares abonarán el importe de las facturas según las condiciones generales establecidas en el Pliego de Cláusulas Administrativas del contrato. </w:t>
      </w:r>
    </w:p>
    <w:p w14:paraId="759A58F3" w14:textId="77777777" w:rsidR="00CE6ECA" w:rsidRPr="00985448" w:rsidRDefault="00CE6ECA" w:rsidP="00985448">
      <w:pPr>
        <w:widowControl w:val="0"/>
        <w:spacing w:line="276" w:lineRule="auto"/>
        <w:rPr>
          <w:rFonts w:eastAsia="Times New Roman" w:cs="Calibri"/>
          <w:lang w:eastAsia="es-ES"/>
        </w:rPr>
      </w:pPr>
    </w:p>
    <w:p w14:paraId="7A641FBB"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Si las facturas cumplen con los requisitos señalados, serán abonadas por FREMAP dentro de los 30 días siguientes a su recepción con resultado conforme. </w:t>
      </w:r>
    </w:p>
    <w:p w14:paraId="40079C42" w14:textId="77777777" w:rsidR="00CE6ECA" w:rsidRPr="00985448" w:rsidRDefault="00CE6ECA" w:rsidP="00985448">
      <w:pPr>
        <w:widowControl w:val="0"/>
        <w:spacing w:line="276" w:lineRule="auto"/>
        <w:rPr>
          <w:rFonts w:eastAsia="Times New Roman" w:cs="Calibri"/>
          <w:lang w:eastAsia="es-ES"/>
        </w:rPr>
      </w:pPr>
    </w:p>
    <w:p w14:paraId="6E225067" w14:textId="77777777" w:rsidR="00985448" w:rsidRP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FREMAP comunicará en el momento de la firma del contrato el código de retención de crédito presupuestario que el adjudicatario deberá incluir en todas las facturas que envíe a esta Entidad. </w:t>
      </w:r>
    </w:p>
    <w:p w14:paraId="56A26D25" w14:textId="357368D8"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En ningún caso se realizarán abonos parciales de facturas.</w:t>
      </w:r>
    </w:p>
    <w:p w14:paraId="3A7A7C0F" w14:textId="77777777" w:rsidR="00985448" w:rsidRDefault="00985448" w:rsidP="00985448">
      <w:pPr>
        <w:widowControl w:val="0"/>
        <w:spacing w:line="276" w:lineRule="auto"/>
        <w:rPr>
          <w:rFonts w:eastAsia="Times New Roman" w:cs="Calibri"/>
          <w:lang w:eastAsia="es-ES"/>
        </w:rPr>
      </w:pPr>
    </w:p>
    <w:p w14:paraId="36260B95" w14:textId="77777777" w:rsidR="00985448" w:rsidRPr="00985448" w:rsidRDefault="00985448" w:rsidP="00985448">
      <w:pPr>
        <w:widowControl w:val="0"/>
        <w:spacing w:line="276" w:lineRule="auto"/>
        <w:rPr>
          <w:rFonts w:eastAsia="Times New Roman" w:cs="Calibri"/>
          <w:lang w:eastAsia="es-ES"/>
        </w:rPr>
      </w:pPr>
      <w:r w:rsidRPr="00985448">
        <w:rPr>
          <w:rFonts w:eastAsia="Times New Roman" w:cs="Calibri"/>
          <w:lang w:eastAsia="es-ES"/>
        </w:rPr>
        <w:t>La facturación de este Lote se podrá realizar mediante facturación electrónica, independientemente del importe de la factura, a través del registro de la factura en el Punto General de Entrada de facturas electrónicas de la Administración General del Estado- "</w:t>
      </w:r>
      <w:proofErr w:type="spellStart"/>
      <w:r w:rsidRPr="00985448">
        <w:rPr>
          <w:rFonts w:eastAsia="Times New Roman" w:cs="Calibri"/>
          <w:lang w:eastAsia="es-ES"/>
        </w:rPr>
        <w:t>FACe</w:t>
      </w:r>
      <w:proofErr w:type="spellEnd"/>
      <w:r w:rsidRPr="00985448">
        <w:rPr>
          <w:rFonts w:eastAsia="Times New Roman" w:cs="Calibri"/>
          <w:lang w:eastAsia="es-ES"/>
        </w:rPr>
        <w:t xml:space="preserve">" (https://face.gob.es). Los códigos que se deberán incluir son los indicados previamente. En caso de resolución, el adjudicatario tendrá que hacer una factura de abono por la parte del contrato ya pagada y no ejecutada. </w:t>
      </w:r>
    </w:p>
    <w:p w14:paraId="0A7CC87D" w14:textId="6C971FA1" w:rsidR="00985448" w:rsidRPr="00245795" w:rsidRDefault="00985448" w:rsidP="00985448">
      <w:pPr>
        <w:widowControl w:val="0"/>
        <w:spacing w:line="276" w:lineRule="auto"/>
        <w:rPr>
          <w:rFonts w:eastAsia="Times New Roman" w:cs="Calibri"/>
          <w:lang w:eastAsia="es-ES"/>
        </w:rPr>
      </w:pPr>
      <w:r w:rsidRPr="00985448">
        <w:rPr>
          <w:rFonts w:eastAsia="Times New Roman" w:cs="Calibri"/>
          <w:lang w:eastAsia="es-ES"/>
        </w:rPr>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sectPr w:rsidR="00985448" w:rsidRPr="00245795">
      <w:headerReference w:type="default" r:id="rId8"/>
      <w:footerReference w:type="even" r:id="rId9"/>
      <w:footerReference w:type="defaul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301D" w14:textId="77777777" w:rsidR="00775533" w:rsidRDefault="00775533" w:rsidP="006D7ADF">
      <w:r>
        <w:separator/>
      </w:r>
    </w:p>
  </w:endnote>
  <w:endnote w:type="continuationSeparator" w:id="0">
    <w:p w14:paraId="7353DBAE" w14:textId="77777777" w:rsidR="00775533" w:rsidRDefault="00775533" w:rsidP="006D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FB16" w14:textId="3C2AE180" w:rsidR="003E1E7E" w:rsidRDefault="003E1E7E">
    <w:pPr>
      <w:pStyle w:val="Piedepgina"/>
    </w:pPr>
    <w:r>
      <w:rPr>
        <w:noProof/>
        <w14:ligatures w14:val="standardContextual"/>
      </w:rPr>
      <mc:AlternateContent>
        <mc:Choice Requires="wps">
          <w:drawing>
            <wp:anchor distT="0" distB="0" distL="0" distR="0" simplePos="0" relativeHeight="251662336" behindDoc="0" locked="0" layoutInCell="1" allowOverlap="1" wp14:anchorId="5419CACF" wp14:editId="71F28BD0">
              <wp:simplePos x="635" y="635"/>
              <wp:positionH relativeFrom="page">
                <wp:align>left</wp:align>
              </wp:positionH>
              <wp:positionV relativeFrom="page">
                <wp:align>bottom</wp:align>
              </wp:positionV>
              <wp:extent cx="934085" cy="422910"/>
              <wp:effectExtent l="0" t="0" r="18415" b="0"/>
              <wp:wrapNone/>
              <wp:docPr id="54818514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4851ED40" w14:textId="0A079568"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19CAC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fill o:detectmouseclick="t"/>
              <v:textbox style="mso-fit-shape-to-text:t" inset="20pt,0,0,15pt">
                <w:txbxContent>
                  <w:p w14:paraId="4851ED40" w14:textId="0A079568"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222A" w14:textId="77777777" w:rsidR="00EB3BDF" w:rsidRPr="00F07BC0" w:rsidRDefault="00EB3BDF" w:rsidP="00EB3BDF">
    <w:pPr>
      <w:pStyle w:val="Piedepgina"/>
      <w:tabs>
        <w:tab w:val="clear" w:pos="4252"/>
        <w:tab w:val="clear" w:pos="8504"/>
        <w:tab w:val="right" w:pos="9498"/>
      </w:tabs>
      <w:jc w:val="right"/>
      <w:rPr>
        <w:rFonts w:cs="Calibri"/>
        <w:b/>
        <w:sz w:val="16"/>
        <w:szCs w:val="16"/>
      </w:rPr>
    </w:pPr>
    <w:r w:rsidRPr="00F07BC0">
      <w:rPr>
        <w:rFonts w:cs="Calibri"/>
        <w:sz w:val="16"/>
        <w:szCs w:val="16"/>
      </w:rPr>
      <w:t xml:space="preserve">Página </w:t>
    </w:r>
    <w:r w:rsidRPr="00F07BC0">
      <w:rPr>
        <w:rFonts w:cs="Calibri"/>
        <w:b/>
        <w:sz w:val="16"/>
        <w:szCs w:val="16"/>
      </w:rPr>
      <w:fldChar w:fldCharType="begin"/>
    </w:r>
    <w:r w:rsidRPr="00F07BC0">
      <w:rPr>
        <w:rFonts w:cs="Calibri"/>
        <w:b/>
        <w:sz w:val="16"/>
        <w:szCs w:val="16"/>
      </w:rPr>
      <w:instrText>PAGE</w:instrText>
    </w:r>
    <w:r w:rsidRPr="00F07BC0">
      <w:rPr>
        <w:rFonts w:cs="Calibri"/>
        <w:b/>
        <w:sz w:val="16"/>
        <w:szCs w:val="16"/>
      </w:rPr>
      <w:fldChar w:fldCharType="separate"/>
    </w:r>
    <w:r>
      <w:rPr>
        <w:rFonts w:cs="Calibri"/>
        <w:b/>
        <w:sz w:val="16"/>
        <w:szCs w:val="16"/>
      </w:rPr>
      <w:t>1</w:t>
    </w:r>
    <w:r w:rsidRPr="00F07BC0">
      <w:rPr>
        <w:rFonts w:cs="Calibri"/>
        <w:b/>
        <w:sz w:val="16"/>
        <w:szCs w:val="16"/>
      </w:rPr>
      <w:fldChar w:fldCharType="end"/>
    </w:r>
    <w:r w:rsidRPr="00F07BC0">
      <w:rPr>
        <w:rFonts w:cs="Calibri"/>
        <w:sz w:val="16"/>
        <w:szCs w:val="16"/>
      </w:rPr>
      <w:t xml:space="preserve"> de </w:t>
    </w:r>
    <w:r w:rsidRPr="00F07BC0">
      <w:rPr>
        <w:rFonts w:cs="Calibri"/>
        <w:b/>
        <w:sz w:val="16"/>
        <w:szCs w:val="16"/>
      </w:rPr>
      <w:fldChar w:fldCharType="begin"/>
    </w:r>
    <w:r w:rsidRPr="00F07BC0">
      <w:rPr>
        <w:rFonts w:cs="Calibri"/>
        <w:b/>
        <w:sz w:val="16"/>
        <w:szCs w:val="16"/>
      </w:rPr>
      <w:instrText>NUMPAGES</w:instrText>
    </w:r>
    <w:r w:rsidRPr="00F07BC0">
      <w:rPr>
        <w:rFonts w:cs="Calibri"/>
        <w:b/>
        <w:sz w:val="16"/>
        <w:szCs w:val="16"/>
      </w:rPr>
      <w:fldChar w:fldCharType="separate"/>
    </w:r>
    <w:r>
      <w:rPr>
        <w:rFonts w:cs="Calibri"/>
        <w:b/>
        <w:sz w:val="16"/>
        <w:szCs w:val="16"/>
      </w:rPr>
      <w:t>4</w:t>
    </w:r>
    <w:r w:rsidRPr="00F07BC0">
      <w:rPr>
        <w:rFonts w:cs="Calibri"/>
        <w:b/>
        <w:sz w:val="16"/>
        <w:szCs w:val="16"/>
      </w:rPr>
      <w:fldChar w:fldCharType="end"/>
    </w:r>
  </w:p>
  <w:p w14:paraId="6A266DB5" w14:textId="43169070" w:rsidR="003E1E7E" w:rsidRDefault="003E1E7E">
    <w:pPr>
      <w:pStyle w:val="Piedepgina"/>
    </w:pPr>
    <w:r>
      <w:rPr>
        <w:noProof/>
        <w14:ligatures w14:val="standardContextual"/>
      </w:rPr>
      <mc:AlternateContent>
        <mc:Choice Requires="wps">
          <w:drawing>
            <wp:anchor distT="0" distB="0" distL="0" distR="0" simplePos="0" relativeHeight="251663360" behindDoc="0" locked="0" layoutInCell="1" allowOverlap="1" wp14:anchorId="53AFE590" wp14:editId="7E1BEB79">
              <wp:simplePos x="635" y="635"/>
              <wp:positionH relativeFrom="page">
                <wp:align>left</wp:align>
              </wp:positionH>
              <wp:positionV relativeFrom="page">
                <wp:align>bottom</wp:align>
              </wp:positionV>
              <wp:extent cx="934085" cy="422910"/>
              <wp:effectExtent l="0" t="0" r="18415" b="0"/>
              <wp:wrapNone/>
              <wp:docPr id="187710824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4DE866E" w14:textId="18A1C199" w:rsidR="003E1E7E" w:rsidRPr="003E1E7E" w:rsidRDefault="003E1E7E" w:rsidP="003E1E7E">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AFE590"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fill o:detectmouseclick="t"/>
              <v:textbox style="mso-fit-shape-to-text:t" inset="20pt,0,0,15pt">
                <w:txbxContent>
                  <w:p w14:paraId="54DE866E" w14:textId="18A1C199" w:rsidR="003E1E7E" w:rsidRPr="003E1E7E" w:rsidRDefault="003E1E7E" w:rsidP="003E1E7E">
                    <w:pPr>
                      <w:rPr>
                        <w:rFonts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E679" w14:textId="2CEF4116" w:rsidR="003E1E7E" w:rsidRDefault="003E1E7E">
    <w:pPr>
      <w:pStyle w:val="Piedepgina"/>
    </w:pPr>
    <w:r>
      <w:rPr>
        <w:noProof/>
        <w14:ligatures w14:val="standardContextual"/>
      </w:rPr>
      <mc:AlternateContent>
        <mc:Choice Requires="wps">
          <w:drawing>
            <wp:anchor distT="0" distB="0" distL="0" distR="0" simplePos="0" relativeHeight="251661312" behindDoc="0" locked="0" layoutInCell="1" allowOverlap="1" wp14:anchorId="71A0AC0D" wp14:editId="25BB7CEE">
              <wp:simplePos x="635" y="635"/>
              <wp:positionH relativeFrom="page">
                <wp:align>left</wp:align>
              </wp:positionH>
              <wp:positionV relativeFrom="page">
                <wp:align>bottom</wp:align>
              </wp:positionV>
              <wp:extent cx="934085" cy="422910"/>
              <wp:effectExtent l="0" t="0" r="18415" b="0"/>
              <wp:wrapNone/>
              <wp:docPr id="197640209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4D7CF3DC" w14:textId="4DA42533"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A0AC0D"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fill o:detectmouseclick="t"/>
              <v:textbox style="mso-fit-shape-to-text:t" inset="20pt,0,0,15pt">
                <w:txbxContent>
                  <w:p w14:paraId="4D7CF3DC" w14:textId="4DA42533"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9F48" w14:textId="77777777" w:rsidR="00775533" w:rsidRDefault="00775533" w:rsidP="006D7ADF">
      <w:r>
        <w:separator/>
      </w:r>
    </w:p>
  </w:footnote>
  <w:footnote w:type="continuationSeparator" w:id="0">
    <w:p w14:paraId="2050303C" w14:textId="77777777" w:rsidR="00775533" w:rsidRDefault="00775533" w:rsidP="006D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EB56" w14:textId="63ED17ED" w:rsidR="006D7ADF" w:rsidRPr="006D7ADF" w:rsidRDefault="006D7ADF" w:rsidP="006D7ADF">
    <w:pPr>
      <w:pStyle w:val="Encabezado"/>
      <w:ind w:left="1559"/>
      <w:jc w:val="center"/>
      <w:rPr>
        <w:rFonts w:cs="Calibri"/>
        <w:i/>
      </w:rPr>
    </w:pPr>
    <w:r w:rsidRPr="006D7ADF">
      <w:rPr>
        <w:rFonts w:cs="Calibri"/>
        <w:i/>
        <w:sz w:val="16"/>
        <w:szCs w:val="16"/>
      </w:rPr>
      <w:t>LICT/99/024/202</w:t>
    </w:r>
    <w:r w:rsidR="00177DA2">
      <w:rPr>
        <w:rFonts w:cs="Calibri"/>
        <w:i/>
        <w:sz w:val="16"/>
        <w:szCs w:val="16"/>
      </w:rPr>
      <w:t>5</w:t>
    </w:r>
    <w:r w:rsidRPr="006D7ADF">
      <w:rPr>
        <w:rFonts w:cs="Calibri"/>
        <w:i/>
        <w:sz w:val="16"/>
        <w:szCs w:val="16"/>
      </w:rPr>
      <w:t>/0</w:t>
    </w:r>
    <w:r w:rsidRPr="009077BC">
      <w:rPr>
        <w:rFonts w:ascii="Times New Roman" w:hAnsi="Times New Roman" w:cs="Times New Roman"/>
        <w:noProof/>
        <w:color w:val="FF0000"/>
        <w:sz w:val="24"/>
      </w:rPr>
      <w:drawing>
        <wp:anchor distT="0" distB="0" distL="114300" distR="114300" simplePos="0" relativeHeight="251660288" behindDoc="0" locked="0" layoutInCell="1" allowOverlap="1" wp14:anchorId="5EA0C5B9" wp14:editId="35BDF52E">
          <wp:simplePos x="0" y="0"/>
          <wp:positionH relativeFrom="leftMargin">
            <wp:align>right</wp:align>
          </wp:positionH>
          <wp:positionV relativeFrom="paragraph">
            <wp:posOffset>-370840</wp:posOffset>
          </wp:positionV>
          <wp:extent cx="581025" cy="371475"/>
          <wp:effectExtent l="0" t="0" r="9525" b="9525"/>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9077BC">
      <w:rPr>
        <w:rFonts w:cs="Calibri"/>
        <w:i/>
        <w:noProof/>
        <w:color w:val="FF0000"/>
        <w:sz w:val="16"/>
        <w:szCs w:val="16"/>
      </w:rPr>
      <w:drawing>
        <wp:anchor distT="0" distB="0" distL="114300" distR="114300" simplePos="0" relativeHeight="251659264" behindDoc="1" locked="0" layoutInCell="0" allowOverlap="1" wp14:anchorId="58CE3C66" wp14:editId="0A210D24">
          <wp:simplePos x="0" y="0"/>
          <wp:positionH relativeFrom="margin">
            <wp:align>center</wp:align>
          </wp:positionH>
          <wp:positionV relativeFrom="margin">
            <wp:align>center</wp:align>
          </wp:positionV>
          <wp:extent cx="5400040" cy="5316855"/>
          <wp:effectExtent l="0" t="0" r="0"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400040" cy="5316855"/>
                  </a:xfrm>
                  <a:prstGeom prst="rect">
                    <a:avLst/>
                  </a:prstGeom>
                  <a:noFill/>
                  <a:ln>
                    <a:noFill/>
                  </a:ln>
                </pic:spPr>
              </pic:pic>
            </a:graphicData>
          </a:graphic>
          <wp14:sizeRelH relativeFrom="page">
            <wp14:pctWidth>0</wp14:pctWidth>
          </wp14:sizeRelH>
          <wp14:sizeRelV relativeFrom="page">
            <wp14:pctHeight>0</wp14:pctHeight>
          </wp14:sizeRelV>
        </wp:anchor>
      </w:drawing>
    </w:r>
    <w:r w:rsidR="00177DA2">
      <w:rPr>
        <w:rFonts w:cs="Calibri"/>
        <w:i/>
        <w:sz w:val="16"/>
        <w:szCs w:val="16"/>
      </w:rPr>
      <w:t>202</w:t>
    </w:r>
    <w:r>
      <w:rPr>
        <w:rFonts w:cs="Calibri"/>
        <w:i/>
        <w:sz w:val="16"/>
        <w:szCs w:val="16"/>
      </w:rPr>
      <w:t xml:space="preserve"> </w:t>
    </w:r>
    <w:r w:rsidRPr="00AD19F8">
      <w:rPr>
        <w:rFonts w:cs="Calibri"/>
        <w:i/>
        <w:sz w:val="16"/>
        <w:szCs w:val="16"/>
      </w:rPr>
      <w:t xml:space="preserve">- </w:t>
    </w:r>
    <w:r w:rsidR="00177DA2" w:rsidRPr="00177DA2">
      <w:rPr>
        <w:rFonts w:cs="Calibri"/>
        <w:i/>
        <w:sz w:val="16"/>
        <w:szCs w:val="16"/>
      </w:rPr>
      <w:t xml:space="preserve">Contratación del Suministro de Energía Eléctrica, de Servicio de Gestión de los Puntos de Recarga de Vehículos Eléctricos, Gas Natural y Gas Propano, para FREMAP, Mutua Colaboradora con la Seguridad Social </w:t>
    </w:r>
    <w:proofErr w:type="spellStart"/>
    <w:r w:rsidR="00177DA2" w:rsidRPr="00177DA2">
      <w:rPr>
        <w:rFonts w:cs="Calibri"/>
        <w:i/>
        <w:sz w:val="16"/>
        <w:szCs w:val="16"/>
      </w:rPr>
      <w:t>nº</w:t>
    </w:r>
    <w:proofErr w:type="spellEnd"/>
    <w:r w:rsidR="00177DA2" w:rsidRPr="00177DA2">
      <w:rPr>
        <w:rFonts w:cs="Calibri"/>
        <w:i/>
        <w:sz w:val="16"/>
        <w:szCs w:val="16"/>
      </w:rPr>
      <w:t xml:space="preserve">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37F7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D15C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28377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E9E5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74B37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70BD8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7D7576E"/>
    <w:multiLevelType w:val="hybridMultilevel"/>
    <w:tmpl w:val="B3FA2B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8D368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D493F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76CB14DE"/>
    <w:multiLevelType w:val="hybridMultilevel"/>
    <w:tmpl w:val="E304A9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6F84EC7"/>
    <w:multiLevelType w:val="hybridMultilevel"/>
    <w:tmpl w:val="FF2C039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249196464">
    <w:abstractNumId w:val="9"/>
  </w:num>
  <w:num w:numId="2" w16cid:durableId="1391342481">
    <w:abstractNumId w:val="9"/>
  </w:num>
  <w:num w:numId="3" w16cid:durableId="1573470834">
    <w:abstractNumId w:val="6"/>
  </w:num>
  <w:num w:numId="4" w16cid:durableId="1713846338">
    <w:abstractNumId w:val="1"/>
  </w:num>
  <w:num w:numId="5" w16cid:durableId="106198536">
    <w:abstractNumId w:val="4"/>
  </w:num>
  <w:num w:numId="6" w16cid:durableId="1396969548">
    <w:abstractNumId w:val="3"/>
  </w:num>
  <w:num w:numId="7" w16cid:durableId="1862235628">
    <w:abstractNumId w:val="2"/>
  </w:num>
  <w:num w:numId="8" w16cid:durableId="615520918">
    <w:abstractNumId w:val="7"/>
  </w:num>
  <w:num w:numId="9" w16cid:durableId="438528589">
    <w:abstractNumId w:val="0"/>
  </w:num>
  <w:num w:numId="10" w16cid:durableId="1648047076">
    <w:abstractNumId w:val="5"/>
  </w:num>
  <w:num w:numId="11" w16cid:durableId="1708408105">
    <w:abstractNumId w:val="8"/>
  </w:num>
  <w:num w:numId="12" w16cid:durableId="1268655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ADF"/>
    <w:rsid w:val="001354A5"/>
    <w:rsid w:val="00177DA2"/>
    <w:rsid w:val="00197E77"/>
    <w:rsid w:val="00245795"/>
    <w:rsid w:val="003C1C7B"/>
    <w:rsid w:val="003E1E7E"/>
    <w:rsid w:val="00432807"/>
    <w:rsid w:val="00582E6B"/>
    <w:rsid w:val="00600982"/>
    <w:rsid w:val="00617B8E"/>
    <w:rsid w:val="006D7ADF"/>
    <w:rsid w:val="00775533"/>
    <w:rsid w:val="0078545C"/>
    <w:rsid w:val="007C52D5"/>
    <w:rsid w:val="00806863"/>
    <w:rsid w:val="00854AFB"/>
    <w:rsid w:val="008F58ED"/>
    <w:rsid w:val="0094572A"/>
    <w:rsid w:val="00985448"/>
    <w:rsid w:val="00994535"/>
    <w:rsid w:val="009C7108"/>
    <w:rsid w:val="009F786B"/>
    <w:rsid w:val="00A56D8F"/>
    <w:rsid w:val="00AD11AC"/>
    <w:rsid w:val="00AF699E"/>
    <w:rsid w:val="00B86A28"/>
    <w:rsid w:val="00CE6ECA"/>
    <w:rsid w:val="00EB3BDF"/>
    <w:rsid w:val="00EE12CB"/>
    <w:rsid w:val="00F1387B"/>
    <w:rsid w:val="00F14B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17165"/>
  <w15:chartTrackingRefBased/>
  <w15:docId w15:val="{2A9C2659-4158-49D5-B528-BBB7F47F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CE6ECA"/>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7ADF"/>
    <w:pPr>
      <w:tabs>
        <w:tab w:val="center" w:pos="4252"/>
        <w:tab w:val="right" w:pos="8504"/>
      </w:tabs>
    </w:pPr>
  </w:style>
  <w:style w:type="character" w:customStyle="1" w:styleId="EncabezadoCar">
    <w:name w:val="Encabezado Car"/>
    <w:basedOn w:val="Fuentedeprrafopredeter"/>
    <w:link w:val="Encabezado"/>
    <w:uiPriority w:val="99"/>
    <w:rsid w:val="006D7ADF"/>
  </w:style>
  <w:style w:type="paragraph" w:styleId="Piedepgina">
    <w:name w:val="footer"/>
    <w:basedOn w:val="Normal"/>
    <w:link w:val="PiedepginaCar"/>
    <w:uiPriority w:val="99"/>
    <w:unhideWhenUsed/>
    <w:rsid w:val="006D7ADF"/>
    <w:pPr>
      <w:tabs>
        <w:tab w:val="center" w:pos="4252"/>
        <w:tab w:val="right" w:pos="8504"/>
      </w:tabs>
    </w:pPr>
  </w:style>
  <w:style w:type="character" w:customStyle="1" w:styleId="PiedepginaCar">
    <w:name w:val="Pie de página Car"/>
    <w:basedOn w:val="Fuentedeprrafopredeter"/>
    <w:link w:val="Piedepgina"/>
    <w:uiPriority w:val="99"/>
    <w:rsid w:val="006D7ADF"/>
  </w:style>
  <w:style w:type="paragraph" w:styleId="Prrafodelista">
    <w:name w:val="List Paragraph"/>
    <w:basedOn w:val="Normal"/>
    <w:link w:val="PrrafodelistaCar"/>
    <w:uiPriority w:val="34"/>
    <w:qFormat/>
    <w:rsid w:val="006D7ADF"/>
    <w:pPr>
      <w:ind w:left="720"/>
      <w:contextualSpacing/>
      <w:jc w:val="left"/>
    </w:pPr>
    <w:rPr>
      <w:szCs w:val="24"/>
      <w:lang w:val="es-ES_tradnl" w:eastAsia="es-ES"/>
    </w:rPr>
  </w:style>
  <w:style w:type="character" w:customStyle="1" w:styleId="PrrafodelistaCar">
    <w:name w:val="Párrafo de lista Car"/>
    <w:link w:val="Prrafodelista"/>
    <w:uiPriority w:val="34"/>
    <w:rsid w:val="006D7ADF"/>
    <w:rPr>
      <w:rFonts w:ascii="Calibri" w:eastAsia="Calibri" w:hAnsi="Calibri" w:cs="Arial"/>
      <w:kern w:val="0"/>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B46E5-3FB1-4C1E-90D4-7E3819E7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1393</Words>
  <Characters>7665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Ordoñez Martin, Alvaro</cp:lastModifiedBy>
  <cp:revision>18</cp:revision>
  <dcterms:created xsi:type="dcterms:W3CDTF">2024-06-17T06:26:00Z</dcterms:created>
  <dcterms:modified xsi:type="dcterms:W3CDTF">2026-04-30T11:15:00Z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75cd80ad,20aca439,6fe26618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2026-02-11T07:15:50Z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7b9a9e58-0070-42f1-ab75-827bb44b8643</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